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9F0" w:rsidRDefault="008709F0" w:rsidP="008709F0">
      <w:pPr>
        <w:jc w:val="center"/>
        <w:rPr>
          <w:rFonts w:ascii="Maiandra GD" w:hAnsi="Maiandra GD"/>
          <w:b/>
          <w:sz w:val="40"/>
          <w:szCs w:val="40"/>
        </w:rPr>
      </w:pPr>
      <w:r w:rsidRPr="00692FC0">
        <w:rPr>
          <w:rFonts w:ascii="Maiandra GD" w:hAnsi="Maiandra GD"/>
          <w:b/>
          <w:sz w:val="40"/>
          <w:szCs w:val="40"/>
        </w:rPr>
        <w:t xml:space="preserve">BIM </w:t>
      </w:r>
      <w:r>
        <w:rPr>
          <w:rFonts w:ascii="Maiandra GD" w:hAnsi="Maiandra GD"/>
          <w:b/>
          <w:sz w:val="40"/>
          <w:szCs w:val="40"/>
        </w:rPr>
        <w:t>Outline</w:t>
      </w:r>
    </w:p>
    <w:p w:rsidR="008709F0" w:rsidRPr="00456F35" w:rsidRDefault="008709F0" w:rsidP="008709F0">
      <w:pPr>
        <w:jc w:val="center"/>
        <w:rPr>
          <w:rFonts w:ascii="Maiandra GD" w:hAnsi="Maiandra GD"/>
          <w:bCs/>
          <w:sz w:val="24"/>
          <w:szCs w:val="24"/>
        </w:rPr>
      </w:pPr>
      <w:r w:rsidRPr="00456F35">
        <w:rPr>
          <w:rFonts w:ascii="Maiandra GD" w:hAnsi="Maiandra GD"/>
          <w:bCs/>
          <w:sz w:val="24"/>
          <w:szCs w:val="24"/>
        </w:rPr>
        <w:t>*subject t</w:t>
      </w:r>
      <w:r>
        <w:rPr>
          <w:rFonts w:ascii="Maiandra GD" w:hAnsi="Maiandra GD"/>
          <w:bCs/>
          <w:sz w:val="24"/>
          <w:szCs w:val="24"/>
        </w:rPr>
        <w:t>o</w:t>
      </w:r>
      <w:r w:rsidRPr="00456F35">
        <w:rPr>
          <w:rFonts w:ascii="Maiandra GD" w:hAnsi="Maiandra GD"/>
          <w:bCs/>
          <w:sz w:val="24"/>
          <w:szCs w:val="24"/>
        </w:rPr>
        <w:t xml:space="preserve"> changes throughout the year</w:t>
      </w:r>
    </w:p>
    <w:p w:rsidR="008709F0" w:rsidRDefault="008709F0" w:rsidP="008709F0">
      <w:pPr>
        <w:rPr>
          <w:rFonts w:ascii="Maiandra GD" w:hAnsi="Maiandra GD"/>
          <w:b/>
          <w:sz w:val="24"/>
          <w:szCs w:val="24"/>
          <w:u w:val="single"/>
        </w:rPr>
        <w:sectPr w:rsidR="008709F0" w:rsidSect="008709F0"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tbl>
      <w:tblPr>
        <w:tblStyle w:val="TableGrid"/>
        <w:tblW w:w="9978" w:type="dxa"/>
        <w:tblInd w:w="-320" w:type="dxa"/>
        <w:tblLook w:val="04A0" w:firstRow="1" w:lastRow="0" w:firstColumn="1" w:lastColumn="0" w:noHBand="0" w:noVBand="1"/>
      </w:tblPr>
      <w:tblGrid>
        <w:gridCol w:w="4989"/>
        <w:gridCol w:w="4989"/>
      </w:tblGrid>
      <w:tr w:rsidR="008709F0" w:rsidTr="008709F0">
        <w:trPr>
          <w:trHeight w:val="2925"/>
        </w:trPr>
        <w:tc>
          <w:tcPr>
            <w:tcW w:w="4989" w:type="dxa"/>
          </w:tcPr>
          <w:p w:rsidR="008709F0" w:rsidRPr="00692FC0" w:rsidRDefault="008709F0" w:rsidP="00AE42CC">
            <w:pPr>
              <w:rPr>
                <w:rFonts w:ascii="Maiandra GD" w:hAnsi="Maiandra GD"/>
                <w:b/>
                <w:sz w:val="24"/>
                <w:szCs w:val="24"/>
                <w:u w:val="single"/>
              </w:rPr>
            </w:pPr>
            <w:r w:rsidRPr="00692FC0">
              <w:rPr>
                <w:rFonts w:ascii="Maiandra GD" w:hAnsi="Maiandra GD"/>
                <w:b/>
                <w:sz w:val="24"/>
                <w:szCs w:val="24"/>
                <w:u w:val="single"/>
              </w:rPr>
              <w:lastRenderedPageBreak/>
              <w:t>1</w:t>
            </w:r>
            <w:r w:rsidRPr="00692FC0">
              <w:rPr>
                <w:rFonts w:ascii="Maiandra GD" w:hAnsi="Maiandra GD"/>
                <w:b/>
                <w:sz w:val="24"/>
                <w:szCs w:val="24"/>
                <w:u w:val="single"/>
                <w:vertAlign w:val="superscript"/>
              </w:rPr>
              <w:t>st</w:t>
            </w:r>
            <w:r w:rsidRPr="00692FC0">
              <w:rPr>
                <w:rFonts w:ascii="Maiandra GD" w:hAnsi="Maiandra GD"/>
                <w:b/>
                <w:sz w:val="24"/>
                <w:szCs w:val="24"/>
                <w:u w:val="single"/>
              </w:rPr>
              <w:t xml:space="preserve"> six weeks</w:t>
            </w:r>
            <w:r>
              <w:rPr>
                <w:rFonts w:ascii="Maiandra GD" w:hAnsi="Maiandra GD"/>
                <w:b/>
                <w:sz w:val="24"/>
                <w:szCs w:val="24"/>
                <w:u w:val="single"/>
              </w:rPr>
              <w:t>: (1A-F, 6A-F,11A-D)</w:t>
            </w:r>
          </w:p>
          <w:p w:rsidR="008709F0" w:rsidRPr="00692FC0" w:rsidRDefault="008709F0" w:rsidP="008709F0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 w:rsidRPr="00692FC0">
              <w:rPr>
                <w:bCs/>
              </w:rPr>
              <w:t>Explore career development paths</w:t>
            </w:r>
          </w:p>
          <w:p w:rsidR="008709F0" w:rsidRPr="00692FC0" w:rsidRDefault="008709F0" w:rsidP="008709F0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 w:rsidRPr="00692FC0">
              <w:rPr>
                <w:bCs/>
              </w:rPr>
              <w:t>Create resume’</w:t>
            </w:r>
          </w:p>
          <w:p w:rsidR="008709F0" w:rsidRPr="00692FC0" w:rsidRDefault="008709F0" w:rsidP="008709F0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 w:rsidRPr="00692FC0">
              <w:rPr>
                <w:bCs/>
              </w:rPr>
              <w:t>Strengthen individual performance to transition to workplace or post-secondary education.</w:t>
            </w:r>
          </w:p>
          <w:p w:rsidR="008709F0" w:rsidRPr="00692FC0" w:rsidRDefault="008709F0" w:rsidP="008709F0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 w:rsidRPr="00692FC0">
              <w:rPr>
                <w:bCs/>
              </w:rPr>
              <w:t>Analyze available hardware and software options for use in business settings</w:t>
            </w:r>
          </w:p>
          <w:p w:rsidR="008709F0" w:rsidRPr="00692FC0" w:rsidRDefault="008709F0" w:rsidP="008709F0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 w:rsidRPr="00692FC0">
              <w:rPr>
                <w:bCs/>
              </w:rPr>
              <w:t>Apply spreadsheet technology</w:t>
            </w:r>
          </w:p>
          <w:p w:rsidR="008709F0" w:rsidRDefault="008709F0" w:rsidP="00AE42CC">
            <w:pPr>
              <w:pStyle w:val="ListParagraph"/>
              <w:numPr>
                <w:ilvl w:val="1"/>
                <w:numId w:val="1"/>
              </w:numPr>
              <w:rPr>
                <w:bCs/>
              </w:rPr>
            </w:pPr>
            <w:r w:rsidRPr="00692FC0">
              <w:rPr>
                <w:bCs/>
              </w:rPr>
              <w:t>Mathematical processes including functions</w:t>
            </w:r>
          </w:p>
          <w:p w:rsidR="000F2163" w:rsidRDefault="000F2163" w:rsidP="000F2163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GMETRIX certification lessons</w:t>
            </w:r>
          </w:p>
          <w:p w:rsidR="000F2163" w:rsidRPr="008709F0" w:rsidRDefault="000F2163" w:rsidP="000F2163">
            <w:pPr>
              <w:pStyle w:val="ListParagraph"/>
              <w:rPr>
                <w:bCs/>
              </w:rPr>
            </w:pPr>
          </w:p>
        </w:tc>
        <w:tc>
          <w:tcPr>
            <w:tcW w:w="4989" w:type="dxa"/>
          </w:tcPr>
          <w:p w:rsidR="008709F0" w:rsidRPr="00692FC0" w:rsidRDefault="008709F0" w:rsidP="00AE42CC">
            <w:pPr>
              <w:rPr>
                <w:rFonts w:ascii="Maiandra GD" w:hAnsi="Maiandra GD"/>
                <w:b/>
                <w:sz w:val="24"/>
                <w:szCs w:val="24"/>
                <w:u w:val="single"/>
              </w:rPr>
            </w:pPr>
            <w:r w:rsidRPr="00692FC0">
              <w:rPr>
                <w:rFonts w:ascii="Maiandra GD" w:hAnsi="Maiandra GD"/>
                <w:b/>
                <w:sz w:val="24"/>
                <w:szCs w:val="24"/>
                <w:u w:val="single"/>
              </w:rPr>
              <w:t>4</w:t>
            </w:r>
            <w:r w:rsidRPr="00692FC0">
              <w:rPr>
                <w:rFonts w:ascii="Maiandra GD" w:hAnsi="Maiandra GD"/>
                <w:b/>
                <w:sz w:val="24"/>
                <w:szCs w:val="24"/>
                <w:u w:val="single"/>
                <w:vertAlign w:val="superscript"/>
              </w:rPr>
              <w:t>th</w:t>
            </w:r>
            <w:r w:rsidRPr="00692FC0">
              <w:rPr>
                <w:rFonts w:ascii="Maiandra GD" w:hAnsi="Maiandra GD"/>
                <w:b/>
                <w:sz w:val="24"/>
                <w:szCs w:val="24"/>
                <w:u w:val="single"/>
              </w:rPr>
              <w:t xml:space="preserve"> six weeks</w:t>
            </w:r>
            <w:r>
              <w:rPr>
                <w:rFonts w:ascii="Maiandra GD" w:hAnsi="Maiandra GD"/>
                <w:b/>
                <w:sz w:val="24"/>
                <w:szCs w:val="24"/>
                <w:u w:val="single"/>
              </w:rPr>
              <w:t>: (6B, 7A-H, 8A-D, 9A)</w:t>
            </w:r>
          </w:p>
          <w:p w:rsidR="008709F0" w:rsidRPr="00692FC0" w:rsidRDefault="008709F0" w:rsidP="000F2163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 w:rsidRPr="00692FC0">
              <w:rPr>
                <w:bCs/>
              </w:rPr>
              <w:t>Apply database technology</w:t>
            </w:r>
          </w:p>
          <w:p w:rsidR="008709F0" w:rsidRPr="00692FC0" w:rsidRDefault="008709F0" w:rsidP="000F2163">
            <w:pPr>
              <w:pStyle w:val="ListParagraph"/>
              <w:numPr>
                <w:ilvl w:val="1"/>
                <w:numId w:val="2"/>
              </w:numPr>
              <w:rPr>
                <w:bCs/>
              </w:rPr>
            </w:pPr>
            <w:r w:rsidRPr="00692FC0">
              <w:rPr>
                <w:bCs/>
              </w:rPr>
              <w:t>Access information in database system</w:t>
            </w:r>
          </w:p>
          <w:p w:rsidR="008709F0" w:rsidRPr="00692FC0" w:rsidRDefault="008709F0" w:rsidP="000F2163">
            <w:pPr>
              <w:pStyle w:val="ListParagraph"/>
              <w:numPr>
                <w:ilvl w:val="1"/>
                <w:numId w:val="2"/>
              </w:numPr>
              <w:rPr>
                <w:bCs/>
              </w:rPr>
            </w:pPr>
            <w:r w:rsidRPr="00692FC0">
              <w:rPr>
                <w:bCs/>
              </w:rPr>
              <w:t>Build data into meaningful data set</w:t>
            </w:r>
          </w:p>
          <w:p w:rsidR="008709F0" w:rsidRPr="00692FC0" w:rsidRDefault="008709F0" w:rsidP="000F2163">
            <w:pPr>
              <w:pStyle w:val="ListParagraph"/>
              <w:numPr>
                <w:ilvl w:val="1"/>
                <w:numId w:val="2"/>
              </w:numPr>
              <w:rPr>
                <w:bCs/>
              </w:rPr>
            </w:pPr>
            <w:r w:rsidRPr="00692FC0">
              <w:rPr>
                <w:bCs/>
              </w:rPr>
              <w:t>Enter data into tables and forms</w:t>
            </w:r>
          </w:p>
          <w:p w:rsidR="008709F0" w:rsidRPr="00692FC0" w:rsidRDefault="008709F0" w:rsidP="000F2163">
            <w:pPr>
              <w:pStyle w:val="ListParagraph"/>
              <w:numPr>
                <w:ilvl w:val="1"/>
                <w:numId w:val="2"/>
              </w:numPr>
              <w:rPr>
                <w:bCs/>
              </w:rPr>
            </w:pPr>
            <w:r w:rsidRPr="00692FC0">
              <w:rPr>
                <w:bCs/>
              </w:rPr>
              <w:t>Import and export databases</w:t>
            </w:r>
          </w:p>
          <w:p w:rsidR="008709F0" w:rsidRPr="00692FC0" w:rsidRDefault="008709F0" w:rsidP="000F2163">
            <w:pPr>
              <w:pStyle w:val="ListParagraph"/>
              <w:numPr>
                <w:ilvl w:val="1"/>
                <w:numId w:val="2"/>
              </w:numPr>
              <w:rPr>
                <w:bCs/>
              </w:rPr>
            </w:pPr>
            <w:r w:rsidRPr="00692FC0">
              <w:rPr>
                <w:bCs/>
              </w:rPr>
              <w:t>Retrieve data from queries</w:t>
            </w:r>
          </w:p>
          <w:p w:rsidR="008709F0" w:rsidRDefault="008709F0" w:rsidP="000F2163">
            <w:pPr>
              <w:pStyle w:val="ListParagraph"/>
              <w:numPr>
                <w:ilvl w:val="1"/>
                <w:numId w:val="2"/>
              </w:numPr>
              <w:rPr>
                <w:bCs/>
              </w:rPr>
            </w:pPr>
            <w:r w:rsidRPr="00692FC0">
              <w:rPr>
                <w:bCs/>
              </w:rPr>
              <w:t>Formulate queries</w:t>
            </w:r>
          </w:p>
          <w:p w:rsidR="008709F0" w:rsidRDefault="008709F0" w:rsidP="000F2163">
            <w:pPr>
              <w:pStyle w:val="ListParagraph"/>
              <w:numPr>
                <w:ilvl w:val="1"/>
                <w:numId w:val="2"/>
              </w:numPr>
              <w:rPr>
                <w:bCs/>
              </w:rPr>
            </w:pPr>
            <w:r w:rsidRPr="00692FC0">
              <w:rPr>
                <w:bCs/>
              </w:rPr>
              <w:t>Create and print reports</w:t>
            </w:r>
          </w:p>
          <w:p w:rsidR="000F2163" w:rsidRPr="000F2163" w:rsidRDefault="000F2163" w:rsidP="000F2163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GMETRIX certification lessons</w:t>
            </w:r>
          </w:p>
        </w:tc>
      </w:tr>
      <w:tr w:rsidR="008709F0" w:rsidTr="008709F0">
        <w:trPr>
          <w:trHeight w:val="2911"/>
        </w:trPr>
        <w:tc>
          <w:tcPr>
            <w:tcW w:w="4989" w:type="dxa"/>
          </w:tcPr>
          <w:p w:rsidR="008709F0" w:rsidRPr="00692FC0" w:rsidRDefault="008709F0" w:rsidP="00AE42CC">
            <w:pPr>
              <w:rPr>
                <w:rFonts w:ascii="Maiandra GD" w:hAnsi="Maiandra GD"/>
                <w:b/>
                <w:sz w:val="24"/>
                <w:szCs w:val="24"/>
                <w:u w:val="single"/>
              </w:rPr>
            </w:pPr>
            <w:r>
              <w:rPr>
                <w:rFonts w:ascii="Maiandra GD" w:hAnsi="Maiandra GD"/>
                <w:b/>
                <w:sz w:val="24"/>
                <w:szCs w:val="24"/>
                <w:u w:val="single"/>
              </w:rPr>
              <w:t>2</w:t>
            </w:r>
            <w:r w:rsidRPr="00846641">
              <w:rPr>
                <w:rFonts w:ascii="Maiandra GD" w:hAnsi="Maiandra GD"/>
                <w:b/>
                <w:sz w:val="24"/>
                <w:szCs w:val="24"/>
                <w:u w:val="single"/>
                <w:vertAlign w:val="superscript"/>
              </w:rPr>
              <w:t>nd</w:t>
            </w:r>
            <w:r w:rsidRPr="00692FC0">
              <w:rPr>
                <w:rFonts w:ascii="Maiandra GD" w:hAnsi="Maiandra GD"/>
                <w:b/>
                <w:sz w:val="24"/>
                <w:szCs w:val="24"/>
                <w:u w:val="single"/>
              </w:rPr>
              <w:t xml:space="preserve"> six weeks</w:t>
            </w:r>
            <w:r>
              <w:rPr>
                <w:rFonts w:ascii="Maiandra GD" w:hAnsi="Maiandra GD"/>
                <w:b/>
                <w:sz w:val="24"/>
                <w:szCs w:val="24"/>
                <w:u w:val="single"/>
              </w:rPr>
              <w:t>: (1A-F, 11A-D)</w:t>
            </w:r>
          </w:p>
          <w:p w:rsidR="008709F0" w:rsidRDefault="008709F0" w:rsidP="008709F0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 w:rsidRPr="00692FC0">
              <w:rPr>
                <w:bCs/>
              </w:rPr>
              <w:t>Apply spreadsheet technology</w:t>
            </w:r>
          </w:p>
          <w:p w:rsidR="008709F0" w:rsidRDefault="008709F0" w:rsidP="008709F0">
            <w:pPr>
              <w:pStyle w:val="ListParagraph"/>
              <w:numPr>
                <w:ilvl w:val="1"/>
                <w:numId w:val="2"/>
              </w:numPr>
              <w:rPr>
                <w:bCs/>
              </w:rPr>
            </w:pPr>
            <w:r>
              <w:rPr>
                <w:bCs/>
              </w:rPr>
              <w:t>Mathematical processes continued</w:t>
            </w:r>
          </w:p>
          <w:p w:rsidR="008709F0" w:rsidRDefault="008709F0" w:rsidP="008709F0">
            <w:pPr>
              <w:pStyle w:val="ListParagraph"/>
              <w:numPr>
                <w:ilvl w:val="1"/>
                <w:numId w:val="2"/>
              </w:numPr>
              <w:rPr>
                <w:bCs/>
              </w:rPr>
            </w:pPr>
            <w:r>
              <w:rPr>
                <w:bCs/>
              </w:rPr>
              <w:t>Budget, personal and business</w:t>
            </w:r>
          </w:p>
          <w:p w:rsidR="008709F0" w:rsidRDefault="008709F0" w:rsidP="008709F0">
            <w:pPr>
              <w:pStyle w:val="ListParagraph"/>
              <w:numPr>
                <w:ilvl w:val="1"/>
                <w:numId w:val="2"/>
              </w:numPr>
              <w:rPr>
                <w:bCs/>
              </w:rPr>
            </w:pPr>
            <w:r>
              <w:rPr>
                <w:bCs/>
              </w:rPr>
              <w:t>Payroll, Inventory, Invoices</w:t>
            </w:r>
          </w:p>
          <w:p w:rsidR="008709F0" w:rsidRDefault="008709F0" w:rsidP="008709F0">
            <w:pPr>
              <w:pStyle w:val="ListParagraph"/>
              <w:numPr>
                <w:ilvl w:val="1"/>
                <w:numId w:val="2"/>
              </w:numPr>
              <w:rPr>
                <w:bCs/>
              </w:rPr>
            </w:pPr>
            <w:r>
              <w:rPr>
                <w:bCs/>
              </w:rPr>
              <w:t>Income tax preparation</w:t>
            </w:r>
          </w:p>
          <w:p w:rsidR="008709F0" w:rsidRDefault="008709F0" w:rsidP="008709F0">
            <w:pPr>
              <w:pStyle w:val="ListParagraph"/>
              <w:numPr>
                <w:ilvl w:val="1"/>
                <w:numId w:val="2"/>
              </w:numPr>
              <w:rPr>
                <w:bCs/>
              </w:rPr>
            </w:pPr>
            <w:r>
              <w:rPr>
                <w:bCs/>
              </w:rPr>
              <w:t>Charts and graphs</w:t>
            </w:r>
          </w:p>
          <w:p w:rsidR="008709F0" w:rsidRDefault="008709F0" w:rsidP="008709F0">
            <w:pPr>
              <w:pStyle w:val="ListParagraph"/>
              <w:numPr>
                <w:ilvl w:val="1"/>
                <w:numId w:val="1"/>
              </w:numPr>
              <w:rPr>
                <w:bCs/>
              </w:rPr>
            </w:pPr>
            <w:r>
              <w:rPr>
                <w:bCs/>
              </w:rPr>
              <w:t>Pivot table and charts</w:t>
            </w:r>
            <w:r w:rsidRPr="00692FC0">
              <w:rPr>
                <w:bCs/>
              </w:rPr>
              <w:t xml:space="preserve"> </w:t>
            </w:r>
          </w:p>
          <w:p w:rsidR="008709F0" w:rsidRDefault="008709F0" w:rsidP="008709F0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 w:rsidRPr="00692FC0">
              <w:rPr>
                <w:bCs/>
              </w:rPr>
              <w:t>Interview skills</w:t>
            </w:r>
          </w:p>
          <w:p w:rsidR="000F2163" w:rsidRDefault="000F2163" w:rsidP="000F2163">
            <w:pPr>
              <w:pStyle w:val="ListParagraph"/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GMETRIX certification lessons</w:t>
            </w:r>
          </w:p>
          <w:p w:rsidR="000F2163" w:rsidRPr="000F2163" w:rsidRDefault="000F2163" w:rsidP="000F2163">
            <w:pPr>
              <w:ind w:left="360"/>
              <w:rPr>
                <w:bCs/>
              </w:rPr>
            </w:pPr>
          </w:p>
        </w:tc>
        <w:tc>
          <w:tcPr>
            <w:tcW w:w="4989" w:type="dxa"/>
          </w:tcPr>
          <w:p w:rsidR="008709F0" w:rsidRPr="00692FC0" w:rsidRDefault="008709F0" w:rsidP="00AE42CC">
            <w:pPr>
              <w:rPr>
                <w:rFonts w:ascii="Maiandra GD" w:hAnsi="Maiandra GD"/>
                <w:b/>
                <w:sz w:val="24"/>
                <w:szCs w:val="24"/>
                <w:u w:val="single"/>
              </w:rPr>
            </w:pPr>
            <w:r w:rsidRPr="00692FC0">
              <w:rPr>
                <w:rFonts w:ascii="Maiandra GD" w:hAnsi="Maiandra GD"/>
                <w:b/>
                <w:sz w:val="24"/>
                <w:szCs w:val="24"/>
                <w:u w:val="single"/>
              </w:rPr>
              <w:t>5</w:t>
            </w:r>
            <w:r w:rsidRPr="00692FC0">
              <w:rPr>
                <w:rFonts w:ascii="Maiandra GD" w:hAnsi="Maiandra GD"/>
                <w:b/>
                <w:sz w:val="24"/>
                <w:szCs w:val="24"/>
                <w:u w:val="single"/>
                <w:vertAlign w:val="superscript"/>
              </w:rPr>
              <w:t>th</w:t>
            </w:r>
            <w:r w:rsidRPr="00692FC0">
              <w:rPr>
                <w:rFonts w:ascii="Maiandra GD" w:hAnsi="Maiandra GD"/>
                <w:b/>
                <w:sz w:val="24"/>
                <w:szCs w:val="24"/>
                <w:u w:val="single"/>
              </w:rPr>
              <w:t xml:space="preserve"> six weeks</w:t>
            </w:r>
            <w:r>
              <w:rPr>
                <w:rFonts w:ascii="Maiandra GD" w:hAnsi="Maiandra GD"/>
                <w:b/>
                <w:sz w:val="24"/>
                <w:szCs w:val="24"/>
                <w:u w:val="single"/>
              </w:rPr>
              <w:t>: (1A-F, 10A-D, 12A-F, 13A-C)</w:t>
            </w:r>
          </w:p>
          <w:p w:rsidR="008709F0" w:rsidRPr="00692FC0" w:rsidRDefault="008709F0" w:rsidP="000F2163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 w:rsidRPr="00692FC0">
              <w:rPr>
                <w:bCs/>
              </w:rPr>
              <w:t>Discuss nature of data mining</w:t>
            </w:r>
          </w:p>
          <w:p w:rsidR="008709F0" w:rsidRPr="00692FC0" w:rsidRDefault="008709F0" w:rsidP="000F2163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 w:rsidRPr="00692FC0">
              <w:rPr>
                <w:bCs/>
              </w:rPr>
              <w:t>Data mining tools and techniques</w:t>
            </w:r>
          </w:p>
          <w:p w:rsidR="008709F0" w:rsidRPr="00692FC0" w:rsidRDefault="008709F0" w:rsidP="000F2163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 w:rsidRPr="00692FC0">
              <w:rPr>
                <w:bCs/>
              </w:rPr>
              <w:t>Ethics in data mining</w:t>
            </w:r>
          </w:p>
          <w:p w:rsidR="008709F0" w:rsidRPr="00692FC0" w:rsidRDefault="008709F0" w:rsidP="000F2163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 w:rsidRPr="00692FC0">
              <w:rPr>
                <w:bCs/>
              </w:rPr>
              <w:t>Apply presentation management technology</w:t>
            </w:r>
          </w:p>
          <w:p w:rsidR="008709F0" w:rsidRPr="00692FC0" w:rsidRDefault="008709F0" w:rsidP="000F2163">
            <w:pPr>
              <w:pStyle w:val="ListParagraph"/>
              <w:numPr>
                <w:ilvl w:val="1"/>
                <w:numId w:val="2"/>
              </w:numPr>
              <w:rPr>
                <w:bCs/>
              </w:rPr>
            </w:pPr>
            <w:r w:rsidRPr="00692FC0">
              <w:rPr>
                <w:bCs/>
              </w:rPr>
              <w:t>Graphics, fonts, special effects</w:t>
            </w:r>
          </w:p>
          <w:p w:rsidR="008709F0" w:rsidRPr="00692FC0" w:rsidRDefault="008709F0" w:rsidP="000F2163">
            <w:pPr>
              <w:pStyle w:val="ListParagraph"/>
              <w:numPr>
                <w:ilvl w:val="1"/>
                <w:numId w:val="2"/>
              </w:numPr>
              <w:rPr>
                <w:bCs/>
              </w:rPr>
            </w:pPr>
            <w:r w:rsidRPr="00692FC0">
              <w:rPr>
                <w:bCs/>
              </w:rPr>
              <w:t>Analyze effectiveness of multimedia presentations</w:t>
            </w:r>
          </w:p>
          <w:p w:rsidR="008709F0" w:rsidRDefault="008709F0" w:rsidP="000F2163">
            <w:pPr>
              <w:pStyle w:val="ListParagraph"/>
              <w:numPr>
                <w:ilvl w:val="1"/>
                <w:numId w:val="2"/>
              </w:numPr>
              <w:rPr>
                <w:bCs/>
              </w:rPr>
            </w:pPr>
            <w:r w:rsidRPr="00692FC0">
              <w:rPr>
                <w:bCs/>
              </w:rPr>
              <w:t>Create and deliver effective presentations</w:t>
            </w:r>
          </w:p>
          <w:p w:rsidR="000F2163" w:rsidRDefault="000F2163" w:rsidP="000F2163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GMETRIX certification lessons</w:t>
            </w:r>
          </w:p>
          <w:p w:rsidR="000F2163" w:rsidRPr="008709F0" w:rsidRDefault="000F2163" w:rsidP="000F2163">
            <w:pPr>
              <w:pStyle w:val="ListParagraph"/>
              <w:rPr>
                <w:bCs/>
              </w:rPr>
            </w:pPr>
          </w:p>
        </w:tc>
      </w:tr>
      <w:tr w:rsidR="008709F0" w:rsidTr="008709F0">
        <w:trPr>
          <w:trHeight w:val="3257"/>
        </w:trPr>
        <w:tc>
          <w:tcPr>
            <w:tcW w:w="4989" w:type="dxa"/>
          </w:tcPr>
          <w:p w:rsidR="008709F0" w:rsidRPr="00692FC0" w:rsidRDefault="008709F0" w:rsidP="00AE42CC">
            <w:pPr>
              <w:rPr>
                <w:rFonts w:ascii="Maiandra GD" w:hAnsi="Maiandra GD"/>
                <w:b/>
                <w:sz w:val="24"/>
                <w:szCs w:val="24"/>
                <w:u w:val="single"/>
              </w:rPr>
            </w:pPr>
            <w:r w:rsidRPr="00692FC0">
              <w:rPr>
                <w:rFonts w:ascii="Maiandra GD" w:hAnsi="Maiandra GD"/>
                <w:b/>
                <w:sz w:val="24"/>
                <w:szCs w:val="24"/>
                <w:u w:val="single"/>
              </w:rPr>
              <w:t>3</w:t>
            </w:r>
            <w:r w:rsidRPr="00692FC0">
              <w:rPr>
                <w:rFonts w:ascii="Maiandra GD" w:hAnsi="Maiandra GD"/>
                <w:b/>
                <w:sz w:val="24"/>
                <w:szCs w:val="24"/>
                <w:u w:val="single"/>
                <w:vertAlign w:val="superscript"/>
              </w:rPr>
              <w:t>rd</w:t>
            </w:r>
            <w:r w:rsidRPr="00692FC0">
              <w:rPr>
                <w:rFonts w:ascii="Maiandra GD" w:hAnsi="Maiandra GD"/>
                <w:b/>
                <w:sz w:val="24"/>
                <w:szCs w:val="24"/>
                <w:u w:val="single"/>
              </w:rPr>
              <w:t xml:space="preserve"> six weeks</w:t>
            </w:r>
            <w:r>
              <w:rPr>
                <w:rFonts w:ascii="Maiandra GD" w:hAnsi="Maiandra GD"/>
                <w:b/>
                <w:sz w:val="24"/>
                <w:szCs w:val="24"/>
                <w:u w:val="single"/>
              </w:rPr>
              <w:t>: (1A-F, 5A-C, 6(A-I)</w:t>
            </w:r>
          </w:p>
          <w:p w:rsidR="008709F0" w:rsidRPr="00692FC0" w:rsidRDefault="008709F0" w:rsidP="000F2163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 w:rsidRPr="00692FC0">
              <w:rPr>
                <w:bCs/>
              </w:rPr>
              <w:t>Apply word: processing technology</w:t>
            </w:r>
          </w:p>
          <w:p w:rsidR="008709F0" w:rsidRPr="00692FC0" w:rsidRDefault="008709F0" w:rsidP="000F2163">
            <w:pPr>
              <w:pStyle w:val="ListParagraph"/>
              <w:numPr>
                <w:ilvl w:val="1"/>
                <w:numId w:val="2"/>
              </w:numPr>
              <w:rPr>
                <w:bCs/>
              </w:rPr>
            </w:pPr>
            <w:r w:rsidRPr="00692FC0">
              <w:rPr>
                <w:bCs/>
              </w:rPr>
              <w:t>Letter writing</w:t>
            </w:r>
          </w:p>
          <w:p w:rsidR="008709F0" w:rsidRPr="00692FC0" w:rsidRDefault="008709F0" w:rsidP="000F2163">
            <w:pPr>
              <w:pStyle w:val="ListParagraph"/>
              <w:numPr>
                <w:ilvl w:val="1"/>
                <w:numId w:val="2"/>
              </w:numPr>
              <w:rPr>
                <w:bCs/>
              </w:rPr>
            </w:pPr>
            <w:r w:rsidRPr="00692FC0">
              <w:rPr>
                <w:bCs/>
              </w:rPr>
              <w:t>Report writing – MLA format</w:t>
            </w:r>
          </w:p>
          <w:p w:rsidR="008709F0" w:rsidRPr="00692FC0" w:rsidRDefault="008709F0" w:rsidP="000F2163">
            <w:pPr>
              <w:pStyle w:val="ListParagraph"/>
              <w:numPr>
                <w:ilvl w:val="1"/>
                <w:numId w:val="2"/>
              </w:numPr>
              <w:rPr>
                <w:bCs/>
              </w:rPr>
            </w:pPr>
            <w:r w:rsidRPr="00692FC0">
              <w:rPr>
                <w:bCs/>
              </w:rPr>
              <w:t>Demonstrate writing techniques</w:t>
            </w:r>
          </w:p>
          <w:p w:rsidR="008709F0" w:rsidRPr="00692FC0" w:rsidRDefault="008709F0" w:rsidP="000F2163">
            <w:pPr>
              <w:pStyle w:val="ListParagraph"/>
              <w:numPr>
                <w:ilvl w:val="2"/>
                <w:numId w:val="2"/>
              </w:numPr>
              <w:rPr>
                <w:bCs/>
              </w:rPr>
            </w:pPr>
            <w:r w:rsidRPr="00692FC0">
              <w:rPr>
                <w:bCs/>
              </w:rPr>
              <w:t>Generate ideas and gather information</w:t>
            </w:r>
          </w:p>
          <w:p w:rsidR="008709F0" w:rsidRPr="00692FC0" w:rsidRDefault="008709F0" w:rsidP="000F2163">
            <w:pPr>
              <w:pStyle w:val="ListParagraph"/>
              <w:numPr>
                <w:ilvl w:val="2"/>
                <w:numId w:val="2"/>
              </w:numPr>
              <w:rPr>
                <w:bCs/>
              </w:rPr>
            </w:pPr>
            <w:r w:rsidRPr="00692FC0">
              <w:rPr>
                <w:bCs/>
              </w:rPr>
              <w:t>Maintain accurate records of outside sources</w:t>
            </w:r>
          </w:p>
          <w:p w:rsidR="008709F0" w:rsidRPr="00692FC0" w:rsidRDefault="008709F0" w:rsidP="000F2163">
            <w:pPr>
              <w:pStyle w:val="ListParagraph"/>
              <w:numPr>
                <w:ilvl w:val="1"/>
                <w:numId w:val="2"/>
              </w:numPr>
              <w:rPr>
                <w:bCs/>
              </w:rPr>
            </w:pPr>
            <w:r w:rsidRPr="00692FC0">
              <w:rPr>
                <w:bCs/>
              </w:rPr>
              <w:t>Mail merge features</w:t>
            </w:r>
          </w:p>
          <w:p w:rsidR="008709F0" w:rsidRPr="00692FC0" w:rsidRDefault="008709F0" w:rsidP="000F2163">
            <w:pPr>
              <w:pStyle w:val="ListParagraph"/>
              <w:numPr>
                <w:ilvl w:val="1"/>
                <w:numId w:val="2"/>
              </w:numPr>
              <w:rPr>
                <w:bCs/>
              </w:rPr>
            </w:pPr>
            <w:r w:rsidRPr="00692FC0">
              <w:rPr>
                <w:bCs/>
              </w:rPr>
              <w:t>Use of desktop publishing</w:t>
            </w:r>
          </w:p>
          <w:p w:rsidR="008709F0" w:rsidRDefault="008709F0" w:rsidP="000F2163">
            <w:pPr>
              <w:pStyle w:val="ListParagraph"/>
              <w:numPr>
                <w:ilvl w:val="1"/>
                <w:numId w:val="2"/>
              </w:numPr>
              <w:rPr>
                <w:bCs/>
              </w:rPr>
            </w:pPr>
            <w:r w:rsidRPr="00692FC0">
              <w:rPr>
                <w:bCs/>
              </w:rPr>
              <w:t>Flyers, newsletter, brochures</w:t>
            </w:r>
          </w:p>
          <w:p w:rsidR="000F2163" w:rsidRPr="000F2163" w:rsidRDefault="000F2163" w:rsidP="000F2163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>
              <w:rPr>
                <w:bCs/>
              </w:rPr>
              <w:t>GMETRIX certification lessons</w:t>
            </w:r>
          </w:p>
          <w:p w:rsidR="008709F0" w:rsidRDefault="008709F0" w:rsidP="00AE42CC">
            <w:pPr>
              <w:rPr>
                <w:rFonts w:ascii="Maiandra GD" w:hAnsi="Maiandra GD"/>
                <w:b/>
                <w:sz w:val="24"/>
                <w:szCs w:val="24"/>
                <w:u w:val="single"/>
              </w:rPr>
            </w:pPr>
          </w:p>
        </w:tc>
        <w:tc>
          <w:tcPr>
            <w:tcW w:w="4989" w:type="dxa"/>
          </w:tcPr>
          <w:p w:rsidR="008709F0" w:rsidRPr="00692FC0" w:rsidRDefault="008709F0" w:rsidP="00AE42CC">
            <w:pPr>
              <w:rPr>
                <w:rFonts w:ascii="Maiandra GD" w:hAnsi="Maiandra GD"/>
                <w:b/>
                <w:sz w:val="24"/>
                <w:szCs w:val="24"/>
                <w:u w:val="single"/>
              </w:rPr>
            </w:pPr>
            <w:r w:rsidRPr="00692FC0">
              <w:rPr>
                <w:rFonts w:ascii="Maiandra GD" w:hAnsi="Maiandra GD"/>
                <w:b/>
                <w:sz w:val="24"/>
                <w:szCs w:val="24"/>
                <w:u w:val="single"/>
              </w:rPr>
              <w:t>6</w:t>
            </w:r>
            <w:r w:rsidRPr="00692FC0">
              <w:rPr>
                <w:rFonts w:ascii="Maiandra GD" w:hAnsi="Maiandra GD"/>
                <w:b/>
                <w:sz w:val="24"/>
                <w:szCs w:val="24"/>
                <w:u w:val="single"/>
                <w:vertAlign w:val="superscript"/>
              </w:rPr>
              <w:t>th</w:t>
            </w:r>
            <w:r>
              <w:rPr>
                <w:rFonts w:ascii="Maiandra GD" w:hAnsi="Maiandra GD"/>
                <w:b/>
                <w:sz w:val="24"/>
                <w:szCs w:val="24"/>
                <w:u w:val="single"/>
              </w:rPr>
              <w:t xml:space="preserve"> six weeks: (1A-F, 2A-C, 4A-E, 13A-C, 14)</w:t>
            </w:r>
          </w:p>
          <w:p w:rsidR="008709F0" w:rsidRPr="00692FC0" w:rsidRDefault="008709F0" w:rsidP="008709F0">
            <w:pPr>
              <w:pStyle w:val="ListParagraph"/>
              <w:numPr>
                <w:ilvl w:val="0"/>
                <w:numId w:val="3"/>
              </w:numPr>
              <w:rPr>
                <w:bCs/>
              </w:rPr>
            </w:pPr>
            <w:r w:rsidRPr="00692FC0">
              <w:rPr>
                <w:bCs/>
              </w:rPr>
              <w:t>Integration exercises in EXCEL, WORD, ACCESS, and POWERPOINT</w:t>
            </w:r>
          </w:p>
          <w:p w:rsidR="008709F0" w:rsidRDefault="008709F0" w:rsidP="008709F0">
            <w:pPr>
              <w:pStyle w:val="ListParagraph"/>
              <w:numPr>
                <w:ilvl w:val="0"/>
                <w:numId w:val="3"/>
              </w:numPr>
              <w:rPr>
                <w:bCs/>
              </w:rPr>
            </w:pPr>
            <w:r w:rsidRPr="00692FC0">
              <w:rPr>
                <w:bCs/>
              </w:rPr>
              <w:t>Initiate and design a business project</w:t>
            </w:r>
          </w:p>
          <w:p w:rsidR="008709F0" w:rsidRDefault="008709F0" w:rsidP="00AE42CC">
            <w:pPr>
              <w:rPr>
                <w:rFonts w:ascii="Maiandra GD" w:hAnsi="Maiandra GD"/>
                <w:b/>
                <w:sz w:val="24"/>
                <w:szCs w:val="24"/>
                <w:u w:val="single"/>
              </w:rPr>
            </w:pPr>
          </w:p>
        </w:tc>
      </w:tr>
    </w:tbl>
    <w:p w:rsidR="008709F0" w:rsidRDefault="008709F0" w:rsidP="008709F0">
      <w:pPr>
        <w:rPr>
          <w:rFonts w:ascii="Maiandra GD" w:hAnsi="Maiandra GD"/>
          <w:b/>
          <w:sz w:val="24"/>
          <w:szCs w:val="24"/>
          <w:u w:val="single"/>
        </w:rPr>
        <w:sectPr w:rsidR="008709F0" w:rsidSect="0084664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709F0" w:rsidRDefault="008709F0" w:rsidP="008709F0">
      <w:pPr>
        <w:rPr>
          <w:bCs/>
        </w:rPr>
        <w:sectPr w:rsidR="008709F0" w:rsidSect="0084664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</w:p>
    <w:p w:rsidR="008709F0" w:rsidRPr="00456F35" w:rsidRDefault="008709F0" w:rsidP="008709F0">
      <w:pPr>
        <w:rPr>
          <w:bCs/>
        </w:rPr>
        <w:sectPr w:rsidR="008709F0" w:rsidRPr="00456F35" w:rsidSect="00692FC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709F0" w:rsidRPr="00CA6016" w:rsidRDefault="008709F0" w:rsidP="008709F0">
      <w:pPr>
        <w:rPr>
          <w:bCs/>
        </w:rPr>
        <w:sectPr w:rsidR="008709F0" w:rsidRPr="00CA6016" w:rsidSect="008709F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90B75" w:rsidRPr="008709F0" w:rsidRDefault="00690B75" w:rsidP="008709F0"/>
    <w:sectPr w:rsidR="00690B75" w:rsidRPr="008709F0" w:rsidSect="008709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B0B41"/>
    <w:multiLevelType w:val="hybridMultilevel"/>
    <w:tmpl w:val="C6D6A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13754"/>
    <w:multiLevelType w:val="hybridMultilevel"/>
    <w:tmpl w:val="2E04D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085D44"/>
    <w:multiLevelType w:val="hybridMultilevel"/>
    <w:tmpl w:val="83A84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9F0"/>
    <w:rsid w:val="000F2163"/>
    <w:rsid w:val="00690B75"/>
    <w:rsid w:val="0087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9D105"/>
  <w15:chartTrackingRefBased/>
  <w15:docId w15:val="{3C39B0F2-75DE-4766-A936-D8D612B4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9F0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9F0"/>
    <w:pPr>
      <w:ind w:left="720"/>
      <w:contextualSpacing/>
    </w:pPr>
  </w:style>
  <w:style w:type="table" w:styleId="TableGrid">
    <w:name w:val="Table Grid"/>
    <w:basedOn w:val="TableNormal"/>
    <w:uiPriority w:val="39"/>
    <w:rsid w:val="008709F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</dc:creator>
  <cp:keywords/>
  <dc:description/>
  <cp:lastModifiedBy>admin3</cp:lastModifiedBy>
  <cp:revision>2</cp:revision>
  <dcterms:created xsi:type="dcterms:W3CDTF">2022-08-15T18:53:00Z</dcterms:created>
  <dcterms:modified xsi:type="dcterms:W3CDTF">2023-08-14T14:01:00Z</dcterms:modified>
</cp:coreProperties>
</file>